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6645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61D72" w:rsidRDefault="00061D72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СГ</w:t>
            </w:r>
          </w:p>
        </w:tc>
      </w:tr>
      <w:tr w:rsidR="00A52AE3" w:rsidRPr="00E01608" w:rsidTr="002769B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0205EE" w:rsidRDefault="00061D72" w:rsidP="00457DD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СГ</w:t>
            </w:r>
            <w:r w:rsidR="000205EE">
              <w:rPr>
                <w:rFonts w:ascii="Arial" w:hAnsi="Arial" w:cs="Arial"/>
                <w:sz w:val="20"/>
                <w:szCs w:val="20"/>
                <w:lang w:val="en-US"/>
              </w:rPr>
              <w:t>0057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0205EE" w:rsidRDefault="00061D72" w:rsidP="00457DD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СГ</w:t>
            </w:r>
            <w:r w:rsidR="000205EE">
              <w:rPr>
                <w:rFonts w:ascii="Arial" w:hAnsi="Arial" w:cs="Arial"/>
                <w:sz w:val="20"/>
                <w:szCs w:val="20"/>
                <w:lang w:val="en-US"/>
              </w:rPr>
              <w:t>0057</w:t>
            </w:r>
          </w:p>
        </w:tc>
      </w:tr>
    </w:tbl>
    <w:p w:rsidR="009974AC" w:rsidRDefault="009974AC" w:rsidP="00457DD0">
      <w:pPr>
        <w:jc w:val="both"/>
        <w:rPr>
          <w:rFonts w:ascii="Arial" w:hAnsi="Arial" w:cs="Arial"/>
          <w:sz w:val="20"/>
          <w:szCs w:val="20"/>
        </w:rPr>
      </w:pPr>
    </w:p>
    <w:p w:rsidR="00DB330C" w:rsidRPr="000205EE" w:rsidRDefault="00DB330C" w:rsidP="00457D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DC28FA">
        <w:rPr>
          <w:rFonts w:ascii="Arial" w:hAnsi="Arial" w:cs="Arial"/>
          <w:sz w:val="20"/>
          <w:szCs w:val="20"/>
        </w:rPr>
        <w:t xml:space="preserve"> </w:t>
      </w:r>
      <w:r w:rsidR="000205EE" w:rsidRPr="000205EE">
        <w:rPr>
          <w:rFonts w:ascii="Arial" w:hAnsi="Arial" w:cs="Arial"/>
          <w:sz w:val="20"/>
          <w:szCs w:val="20"/>
        </w:rPr>
        <w:t>Преобразователь частоты 55 кВт, 3-фазный, 380</w:t>
      </w:r>
      <w:proofErr w:type="gramStart"/>
      <w:r w:rsidR="000205EE" w:rsidRPr="000205EE">
        <w:rPr>
          <w:rFonts w:ascii="Arial" w:hAnsi="Arial" w:cs="Arial"/>
          <w:sz w:val="20"/>
          <w:szCs w:val="20"/>
        </w:rPr>
        <w:t xml:space="preserve"> В</w:t>
      </w:r>
      <w:proofErr w:type="gramEnd"/>
      <w:r w:rsidR="000205EE" w:rsidRPr="000205EE">
        <w:rPr>
          <w:rFonts w:ascii="Arial" w:hAnsi="Arial" w:cs="Arial"/>
          <w:sz w:val="20"/>
          <w:szCs w:val="20"/>
        </w:rPr>
        <w:t>, 110 А с панелью управления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692"/>
        <w:gridCol w:w="1276"/>
        <w:gridCol w:w="4183"/>
      </w:tblGrid>
      <w:tr w:rsidR="000533CD" w:rsidRPr="005F2678" w:rsidTr="003B0221">
        <w:trPr>
          <w:trHeight w:val="642"/>
        </w:trPr>
        <w:tc>
          <w:tcPr>
            <w:tcW w:w="703" w:type="dxa"/>
            <w:vAlign w:val="center"/>
          </w:tcPr>
          <w:p w:rsidR="000533CD" w:rsidRPr="005F2678" w:rsidRDefault="000533CD" w:rsidP="00457DD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vAlign w:val="center"/>
          </w:tcPr>
          <w:p w:rsidR="000533CD" w:rsidRPr="005F2678" w:rsidRDefault="000533CD" w:rsidP="00457DD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5F2678" w:rsidRDefault="000533CD" w:rsidP="00457DD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5F2678" w:rsidRDefault="000533CD" w:rsidP="00457DD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3B0221">
        <w:tc>
          <w:tcPr>
            <w:tcW w:w="703" w:type="dxa"/>
            <w:vAlign w:val="center"/>
          </w:tcPr>
          <w:p w:rsidR="000533CD" w:rsidRPr="005F2678" w:rsidRDefault="000533CD" w:rsidP="00457DD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3"/>
            <w:vAlign w:val="center"/>
          </w:tcPr>
          <w:p w:rsidR="000533CD" w:rsidRPr="005F2678" w:rsidRDefault="000533CD" w:rsidP="00457DD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vAlign w:val="center"/>
          </w:tcPr>
          <w:p w:rsidR="00D35A2E" w:rsidRPr="00C3066F" w:rsidRDefault="00D5592B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преобразователь</w:t>
            </w:r>
            <w:r w:rsidR="002A49C1" w:rsidRPr="002A49C1">
              <w:rPr>
                <w:rFonts w:ascii="Arial" w:hAnsi="Arial" w:cs="Arial"/>
                <w:sz w:val="20"/>
                <w:szCs w:val="20"/>
              </w:rPr>
              <w:t xml:space="preserve"> частоты </w:t>
            </w:r>
          </w:p>
        </w:tc>
        <w:tc>
          <w:tcPr>
            <w:tcW w:w="1276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D5592B" w:rsidRDefault="000205EE" w:rsidP="00457DD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PM-P540-55</w:t>
            </w:r>
            <w:r w:rsidR="00D5592B">
              <w:rPr>
                <w:rFonts w:ascii="Arial" w:hAnsi="Arial" w:cs="Arial"/>
                <w:sz w:val="20"/>
                <w:szCs w:val="20"/>
                <w:lang w:val="en-US"/>
              </w:rPr>
              <w:t>K-RUS</w:t>
            </w: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vAlign w:val="center"/>
          </w:tcPr>
          <w:p w:rsidR="00D35A2E" w:rsidRPr="002A49C1" w:rsidRDefault="00C3066F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Номинальное напряжение</w:t>
            </w:r>
            <w:r w:rsidR="002A49C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A49C1">
              <w:rPr>
                <w:rFonts w:ascii="Arial" w:hAnsi="Arial" w:cs="Arial"/>
                <w:sz w:val="20"/>
                <w:szCs w:val="20"/>
              </w:rPr>
              <w:t>на входе</w:t>
            </w:r>
          </w:p>
        </w:tc>
        <w:tc>
          <w:tcPr>
            <w:tcW w:w="1276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5F2678" w:rsidRDefault="00D5592B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38</w:t>
            </w:r>
            <w:r w:rsidR="002A49C1">
              <w:rPr>
                <w:rFonts w:ascii="Arial" w:hAnsi="Arial" w:cs="Arial"/>
                <w:sz w:val="20"/>
                <w:szCs w:val="20"/>
              </w:rPr>
              <w:t>0</w:t>
            </w:r>
            <w:r w:rsidR="00C3066F">
              <w:rPr>
                <w:rFonts w:ascii="Arial" w:hAnsi="Arial" w:cs="Arial"/>
                <w:sz w:val="20"/>
                <w:szCs w:val="20"/>
              </w:rPr>
              <w:t xml:space="preserve"> В</w:t>
            </w:r>
          </w:p>
        </w:tc>
      </w:tr>
      <w:tr w:rsidR="00E86A65" w:rsidRPr="005F2678" w:rsidTr="003B0221">
        <w:trPr>
          <w:trHeight w:val="741"/>
        </w:trPr>
        <w:tc>
          <w:tcPr>
            <w:tcW w:w="703" w:type="dxa"/>
            <w:vAlign w:val="center"/>
          </w:tcPr>
          <w:p w:rsidR="00E86A65" w:rsidRPr="005F2678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vAlign w:val="center"/>
          </w:tcPr>
          <w:p w:rsidR="00E86A65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Номинальная мощность</w:t>
            </w:r>
          </w:p>
        </w:tc>
        <w:tc>
          <w:tcPr>
            <w:tcW w:w="1276" w:type="dxa"/>
            <w:vAlign w:val="center"/>
          </w:tcPr>
          <w:p w:rsidR="00E86A65" w:rsidRPr="005F2678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E86A65" w:rsidRDefault="000205EE" w:rsidP="00457DD0">
            <w:pPr>
              <w:ind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  <w:lang w:val="en-US"/>
              </w:rPr>
              <w:t>55</w:t>
            </w:r>
            <w:r w:rsidR="00E86A65">
              <w:rPr>
                <w:rFonts w:ascii="Arial" w:hAnsi="Arial" w:cs="Arial"/>
                <w:color w:val="191919"/>
                <w:sz w:val="19"/>
                <w:szCs w:val="19"/>
              </w:rPr>
              <w:t xml:space="preserve"> кВт</w:t>
            </w:r>
          </w:p>
        </w:tc>
      </w:tr>
      <w:tr w:rsidR="00D35A2E" w:rsidRPr="005F2678" w:rsidTr="003B0221">
        <w:trPr>
          <w:trHeight w:val="741"/>
        </w:trPr>
        <w:tc>
          <w:tcPr>
            <w:tcW w:w="703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E86A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Align w:val="center"/>
          </w:tcPr>
          <w:p w:rsidR="00D35A2E" w:rsidRPr="00D5592B" w:rsidRDefault="00D5592B" w:rsidP="00457DD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Способ регулирования</w:t>
            </w:r>
          </w:p>
        </w:tc>
        <w:tc>
          <w:tcPr>
            <w:tcW w:w="1276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5592B" w:rsidRDefault="00D5592B" w:rsidP="00457DD0">
            <w:pPr>
              <w:ind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U/F-регулирование, векторное регулирование скорости, компенсация скольжения</w:t>
            </w:r>
          </w:p>
          <w:p w:rsidR="00D35A2E" w:rsidRPr="00C3066F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221" w:rsidRPr="005F2678" w:rsidTr="003B0221">
        <w:trPr>
          <w:trHeight w:val="272"/>
        </w:trPr>
        <w:tc>
          <w:tcPr>
            <w:tcW w:w="703" w:type="dxa"/>
            <w:vMerge w:val="restart"/>
            <w:vAlign w:val="center"/>
          </w:tcPr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E86A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92" w:type="dxa"/>
            <w:vMerge w:val="restart"/>
            <w:vAlign w:val="center"/>
          </w:tcPr>
          <w:p w:rsidR="003B0221" w:rsidRDefault="003B0221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Точность задания частоты   </w:t>
            </w:r>
          </w:p>
          <w:p w:rsidR="003B0221" w:rsidRPr="00866CB4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360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При задании с пульта: от 0.01 Гц до 100 Гц</w:t>
            </w:r>
          </w:p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221" w:rsidRPr="005F2678" w:rsidTr="003B0221">
        <w:trPr>
          <w:trHeight w:val="266"/>
        </w:trPr>
        <w:tc>
          <w:tcPr>
            <w:tcW w:w="703" w:type="dxa"/>
            <w:vMerge/>
            <w:vAlign w:val="center"/>
          </w:tcPr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Merge/>
            <w:vAlign w:val="center"/>
          </w:tcPr>
          <w:p w:rsidR="003B0221" w:rsidRPr="00D73B70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При задании с аналогового входа: 0.01 Гц (при диапазоне до 60 Гц)</w:t>
            </w:r>
          </w:p>
        </w:tc>
      </w:tr>
      <w:tr w:rsidR="003B0221" w:rsidRPr="005F2678" w:rsidTr="003B0221">
        <w:trPr>
          <w:trHeight w:val="266"/>
        </w:trPr>
        <w:tc>
          <w:tcPr>
            <w:tcW w:w="703" w:type="dxa"/>
            <w:vMerge w:val="restart"/>
            <w:vAlign w:val="center"/>
          </w:tcPr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E86A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2" w:type="dxa"/>
            <w:vMerge w:val="restart"/>
            <w:vAlign w:val="center"/>
          </w:tcPr>
          <w:p w:rsidR="003B0221" w:rsidRDefault="003B0221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Точность выходной частоты</w:t>
            </w:r>
          </w:p>
          <w:p w:rsidR="003B0221" w:rsidRPr="00D73B70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0.01 % от максимальной выходной частоты для задания с пульта</w:t>
            </w:r>
          </w:p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221" w:rsidRPr="005F2678" w:rsidTr="003B0221">
        <w:trPr>
          <w:trHeight w:val="669"/>
        </w:trPr>
        <w:tc>
          <w:tcPr>
            <w:tcW w:w="703" w:type="dxa"/>
            <w:vMerge/>
            <w:vAlign w:val="center"/>
          </w:tcPr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Merge/>
            <w:vAlign w:val="center"/>
          </w:tcPr>
          <w:p w:rsidR="003B0221" w:rsidRPr="00D73B70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0221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0.1 % от максимальной выходной частоты для аналогового входа</w:t>
            </w:r>
          </w:p>
          <w:p w:rsidR="003B0221" w:rsidRPr="00D73B70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E86A6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2" w:type="dxa"/>
            <w:vAlign w:val="center"/>
          </w:tcPr>
          <w:p w:rsidR="003B0221" w:rsidRDefault="003B0221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U/F характеристика </w:t>
            </w:r>
          </w:p>
          <w:p w:rsidR="00D35A2E" w:rsidRPr="00D73B70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Линейная, квадратичная, U/F– характеристика специальная</w:t>
            </w:r>
          </w:p>
          <w:p w:rsidR="00D35A2E" w:rsidRPr="00D73B70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E86A6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92" w:type="dxa"/>
            <w:vAlign w:val="center"/>
          </w:tcPr>
          <w:p w:rsidR="00D35A2E" w:rsidRPr="00A044F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Перегрузка</w:t>
            </w:r>
          </w:p>
        </w:tc>
        <w:tc>
          <w:tcPr>
            <w:tcW w:w="1276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Номинальный ток: 110% время работы 1 мин., 120 % время работы от 1 мин. от номинального тока в течение 1 мин.</w:t>
            </w:r>
          </w:p>
          <w:p w:rsidR="00D35A2E" w:rsidRPr="00402D8D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 w:rsidR="00E86A6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92" w:type="dxa"/>
            <w:vAlign w:val="center"/>
          </w:tcPr>
          <w:p w:rsidR="003B0221" w:rsidRDefault="003B0221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Стартовый момент </w:t>
            </w:r>
          </w:p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Ручная настройка (0~15) / </w:t>
            </w:r>
            <w:proofErr w:type="spellStart"/>
            <w:r>
              <w:rPr>
                <w:rFonts w:ascii="Arial" w:hAnsi="Arial" w:cs="Arial"/>
                <w:color w:val="191919"/>
                <w:sz w:val="19"/>
                <w:szCs w:val="19"/>
              </w:rPr>
              <w:t>автоопределение</w:t>
            </w:r>
            <w:proofErr w:type="spellEnd"/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 стартового момента</w:t>
            </w:r>
          </w:p>
          <w:p w:rsidR="00D35A2E" w:rsidRPr="005F2678" w:rsidRDefault="00D35A2E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A65" w:rsidRPr="005F2678" w:rsidTr="003B0221">
        <w:tc>
          <w:tcPr>
            <w:tcW w:w="703" w:type="dxa"/>
            <w:vMerge w:val="restart"/>
            <w:vAlign w:val="center"/>
          </w:tcPr>
          <w:p w:rsidR="00E86A65" w:rsidRPr="005F2678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692" w:type="dxa"/>
            <w:vMerge w:val="restart"/>
            <w:vAlign w:val="center"/>
          </w:tcPr>
          <w:p w:rsidR="00E86A65" w:rsidRDefault="00E86A65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Динамическое торможение   </w:t>
            </w:r>
          </w:p>
          <w:p w:rsidR="00E86A65" w:rsidRPr="005F2678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6A65" w:rsidRPr="005F2678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E86A65" w:rsidRDefault="00E86A65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Макс. тормозной момент - 20% (означает приближенный тормозной момент во время торможения   вплоть до остановки двигателя)</w:t>
            </w:r>
          </w:p>
          <w:p w:rsidR="00E86A65" w:rsidRPr="00C3066F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A65" w:rsidRPr="005F2678" w:rsidTr="003B0221">
        <w:tc>
          <w:tcPr>
            <w:tcW w:w="703" w:type="dxa"/>
            <w:vMerge/>
            <w:vAlign w:val="center"/>
          </w:tcPr>
          <w:p w:rsidR="00E86A65" w:rsidRPr="005F2678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Merge/>
            <w:vAlign w:val="center"/>
          </w:tcPr>
          <w:p w:rsidR="00E86A65" w:rsidRPr="005F2678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6A65" w:rsidRPr="005F2678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E86A65" w:rsidRDefault="00E86A65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Интенсивность - 150% (при использовании внешнего DB резистора) (</w:t>
            </w:r>
            <w:proofErr w:type="gramStart"/>
            <w:r>
              <w:rPr>
                <w:rFonts w:ascii="Arial" w:hAnsi="Arial" w:cs="Arial"/>
                <w:color w:val="191919"/>
                <w:sz w:val="19"/>
                <w:szCs w:val="19"/>
              </w:rPr>
              <w:t>см</w:t>
            </w:r>
            <w:proofErr w:type="gramEnd"/>
            <w:r>
              <w:rPr>
                <w:rFonts w:ascii="Arial" w:hAnsi="Arial" w:cs="Arial"/>
                <w:color w:val="191919"/>
                <w:sz w:val="19"/>
                <w:szCs w:val="19"/>
              </w:rPr>
              <w:t>. спецификацию тормозных резисторов)</w:t>
            </w:r>
          </w:p>
          <w:p w:rsidR="00E86A65" w:rsidRPr="00E6104D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  <w:r w:rsidR="00E86A6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92" w:type="dxa"/>
            <w:vAlign w:val="center"/>
          </w:tcPr>
          <w:p w:rsidR="00D35A2E" w:rsidRPr="005F2678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Способ управления</w:t>
            </w:r>
          </w:p>
        </w:tc>
        <w:tc>
          <w:tcPr>
            <w:tcW w:w="1276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Пульт/ Внешние команды /Подключение к управляющей сети/ Внешний пульт</w:t>
            </w:r>
          </w:p>
          <w:p w:rsidR="00D35A2E" w:rsidRPr="00E6104D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221" w:rsidRPr="005F2678" w:rsidTr="003B0221">
        <w:tc>
          <w:tcPr>
            <w:tcW w:w="703" w:type="dxa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86A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92" w:type="dxa"/>
            <w:vAlign w:val="center"/>
          </w:tcPr>
          <w:p w:rsidR="003B0221" w:rsidRDefault="003B0221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Сигнал задания частоты</w:t>
            </w:r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Аналоговый: 0 - 10В / -10 до 10</w:t>
            </w:r>
            <w:proofErr w:type="gramStart"/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 В</w:t>
            </w:r>
            <w:proofErr w:type="gramEnd"/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 / 0 - 20мA</w:t>
            </w:r>
          </w:p>
          <w:p w:rsidR="003B0221" w:rsidRDefault="003B0221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color w:val="191919"/>
                <w:sz w:val="19"/>
                <w:szCs w:val="19"/>
              </w:rPr>
              <w:t>Цифровой</w:t>
            </w:r>
            <w:proofErr w:type="gramEnd"/>
            <w:r>
              <w:rPr>
                <w:rFonts w:ascii="Arial" w:hAnsi="Arial" w:cs="Arial"/>
                <w:color w:val="191919"/>
                <w:sz w:val="19"/>
                <w:szCs w:val="19"/>
              </w:rPr>
              <w:t>: от пульта</w:t>
            </w:r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221" w:rsidRPr="005F2678" w:rsidTr="003B0221">
        <w:tc>
          <w:tcPr>
            <w:tcW w:w="703" w:type="dxa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86A6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92" w:type="dxa"/>
            <w:vAlign w:val="center"/>
          </w:tcPr>
          <w:p w:rsidR="003B0221" w:rsidRDefault="003B0221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Стартовый сигнал</w:t>
            </w:r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ПИД регулирование, В прямом и обратном направлениях, </w:t>
            </w:r>
            <w:proofErr w:type="spellStart"/>
            <w:r>
              <w:rPr>
                <w:rFonts w:ascii="Arial" w:hAnsi="Arial" w:cs="Arial"/>
                <w:color w:val="191919"/>
                <w:sz w:val="19"/>
                <w:szCs w:val="19"/>
              </w:rPr>
              <w:t>трехпроводное</w:t>
            </w:r>
            <w:proofErr w:type="spellEnd"/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 управление</w:t>
            </w:r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221" w:rsidRPr="005F2678" w:rsidTr="003B0221">
        <w:tc>
          <w:tcPr>
            <w:tcW w:w="703" w:type="dxa"/>
            <w:vMerge w:val="restart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</w:t>
            </w:r>
            <w:r w:rsidR="00E86A6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Merge w:val="restart"/>
            <w:vAlign w:val="center"/>
          </w:tcPr>
          <w:p w:rsidR="003B0221" w:rsidRDefault="003B0221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Входные сигналы</w:t>
            </w:r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NPN/ PNP логика</w:t>
            </w:r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221" w:rsidRPr="005F2678" w:rsidTr="003B0221">
        <w:tc>
          <w:tcPr>
            <w:tcW w:w="703" w:type="dxa"/>
            <w:vMerge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Merge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3B0221" w:rsidRDefault="003B0221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proofErr w:type="gramStart"/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Прямой/обратный пуск, Аварийный останов, Сброс ошибки, Режим JOG, многоскоростное управление Частотой (Высокая, Средняя, Низкая), многоскоростное управление разгоном/торможением (Высокое, среднее, низкое), торможение постоянным током, набор параметров для 2-го двигателя, Выбор частоты, 3-х проводное управления, сигнализация состояния преобразователя, блокировка ПИД, </w:t>
            </w:r>
            <w:proofErr w:type="spellStart"/>
            <w:r>
              <w:rPr>
                <w:rFonts w:ascii="Arial" w:hAnsi="Arial" w:cs="Arial"/>
                <w:color w:val="191919"/>
                <w:sz w:val="19"/>
                <w:szCs w:val="19"/>
              </w:rPr>
              <w:t>байпассный</w:t>
            </w:r>
            <w:proofErr w:type="spellEnd"/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 режим, удержание заданной частоты</w:t>
            </w:r>
            <w:proofErr w:type="gramEnd"/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221" w:rsidRPr="005F2678" w:rsidTr="003B0221">
        <w:tc>
          <w:tcPr>
            <w:tcW w:w="703" w:type="dxa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86A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92" w:type="dxa"/>
            <w:vAlign w:val="center"/>
          </w:tcPr>
          <w:p w:rsidR="00E86A65" w:rsidRDefault="00E86A65" w:rsidP="00457DD0">
            <w:pPr>
              <w:pStyle w:val="a4"/>
              <w:spacing w:before="0" w:beforeAutospacing="0" w:after="0" w:afterAutospacing="0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Выходные сигналы</w:t>
            </w:r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E86A65" w:rsidRDefault="00E86A65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Определение уровня частоты, срабатывание защиты по перегрузке, перенапряжение, пониженное напряжение, перегрев преобразователя, запуск и останов преобразователя, достижение заданной скорости, переключение на сеть, поиск скорости, программное управление</w:t>
            </w:r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221" w:rsidRPr="005F2678" w:rsidTr="003B0221">
        <w:tc>
          <w:tcPr>
            <w:tcW w:w="703" w:type="dxa"/>
            <w:vAlign w:val="center"/>
          </w:tcPr>
          <w:p w:rsidR="003B0221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3692" w:type="dxa"/>
            <w:vAlign w:val="center"/>
          </w:tcPr>
          <w:p w:rsidR="003B0221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>Аналоговый выход</w:t>
            </w:r>
          </w:p>
        </w:tc>
        <w:tc>
          <w:tcPr>
            <w:tcW w:w="1276" w:type="dxa"/>
            <w:vAlign w:val="center"/>
          </w:tcPr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E86A65" w:rsidRDefault="00E86A65" w:rsidP="00457DD0">
            <w:pPr>
              <w:ind w:left="225" w:right="225"/>
              <w:jc w:val="both"/>
              <w:rPr>
                <w:rFonts w:ascii="Arial" w:hAnsi="Arial" w:cs="Arial"/>
                <w:color w:val="191919"/>
                <w:sz w:val="19"/>
                <w:szCs w:val="19"/>
              </w:rPr>
            </w:pPr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Выбирается 0-10В (DC) менее 10 мА: Выходная частота, Ток на выходе, Выходное напряжение, Напряжение в звене постоянного </w:t>
            </w:r>
            <w:proofErr w:type="spellStart"/>
            <w:r>
              <w:rPr>
                <w:rFonts w:ascii="Arial" w:hAnsi="Arial" w:cs="Arial"/>
                <w:color w:val="191919"/>
                <w:sz w:val="19"/>
                <w:szCs w:val="19"/>
              </w:rPr>
              <w:t>токаухие</w:t>
            </w:r>
            <w:proofErr w:type="spellEnd"/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 контакты(30A, 30C, 30B) (~250В 1A или 30В пост</w:t>
            </w:r>
            <w:proofErr w:type="gramStart"/>
            <w:r>
              <w:rPr>
                <w:rFonts w:ascii="Arial" w:hAnsi="Arial" w:cs="Arial"/>
                <w:color w:val="191919"/>
                <w:sz w:val="19"/>
                <w:szCs w:val="19"/>
              </w:rPr>
              <w:t>.</w:t>
            </w:r>
            <w:proofErr w:type="gramEnd"/>
            <w:r>
              <w:rPr>
                <w:rFonts w:ascii="Arial" w:hAnsi="Arial" w:cs="Arial"/>
                <w:color w:val="191919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191919"/>
                <w:sz w:val="19"/>
                <w:szCs w:val="19"/>
              </w:rPr>
              <w:t>т</w:t>
            </w:r>
            <w:proofErr w:type="gramEnd"/>
            <w:r>
              <w:rPr>
                <w:rFonts w:ascii="Arial" w:hAnsi="Arial" w:cs="Arial"/>
                <w:color w:val="191919"/>
                <w:sz w:val="19"/>
                <w:szCs w:val="19"/>
              </w:rPr>
              <w:t>ока 1A)</w:t>
            </w:r>
          </w:p>
          <w:p w:rsidR="003B0221" w:rsidRDefault="003B0221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B70" w:rsidRPr="005F2678" w:rsidTr="003B0221">
        <w:tc>
          <w:tcPr>
            <w:tcW w:w="703" w:type="dxa"/>
            <w:vAlign w:val="center"/>
          </w:tcPr>
          <w:p w:rsidR="00D73B70" w:rsidRPr="005F2678" w:rsidRDefault="00D73B70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D73B70" w:rsidRDefault="00D73B70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73B70" w:rsidRDefault="00D73B70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73B70" w:rsidRDefault="00D73B70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7AC4" w:rsidRPr="005F2678" w:rsidTr="003B0221">
        <w:tc>
          <w:tcPr>
            <w:tcW w:w="703" w:type="dxa"/>
            <w:vAlign w:val="center"/>
          </w:tcPr>
          <w:p w:rsidR="00487AC4" w:rsidRDefault="00487AC4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487AC4" w:rsidRDefault="00487AC4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87AC4" w:rsidRDefault="00487AC4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487AC4" w:rsidRDefault="00487AC4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51" w:type="dxa"/>
            <w:gridSpan w:val="3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35A2E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961EAA" w:rsidRDefault="00CD100A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Паспорт, сертификат соответствия</w:t>
            </w:r>
            <w:r w:rsidR="00961EAA">
              <w:rPr>
                <w:rFonts w:ascii="Arial" w:hAnsi="Arial" w:cs="Arial"/>
                <w:sz w:val="20"/>
                <w:szCs w:val="20"/>
              </w:rPr>
              <w:t xml:space="preserve"> ТС России, </w:t>
            </w:r>
            <w:proofErr w:type="spellStart"/>
            <w:r w:rsidR="00961EAA">
              <w:rPr>
                <w:rFonts w:ascii="Arial" w:hAnsi="Arial" w:cs="Arial"/>
                <w:sz w:val="20"/>
                <w:szCs w:val="20"/>
              </w:rPr>
              <w:t>Белорусь</w:t>
            </w:r>
            <w:proofErr w:type="spellEnd"/>
            <w:r w:rsidR="00961EAA">
              <w:rPr>
                <w:rFonts w:ascii="Arial" w:hAnsi="Arial" w:cs="Arial"/>
                <w:sz w:val="20"/>
                <w:szCs w:val="20"/>
              </w:rPr>
              <w:t>, Казахстана, гарантийный талон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E6104D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A2E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019F4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A2E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3019F4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A2E" w:rsidRPr="005F2678" w:rsidRDefault="00D35A2E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457DD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01608" w:rsidRDefault="00171C94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Стюф А.А.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461A16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r w:rsidR="00171C94">
              <w:rPr>
                <w:rFonts w:ascii="Arial" w:hAnsi="Arial" w:cs="Arial"/>
                <w:sz w:val="20"/>
                <w:szCs w:val="20"/>
              </w:rPr>
              <w:t>службы энергохозяйства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6104D" w:rsidRDefault="00171C94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78-52-66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AD2CB2" w:rsidRDefault="00171C94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171C9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kormushev</w:t>
            </w:r>
            <w:proofErr w:type="spellEnd"/>
            <w:r w:rsidR="00461A16" w:rsidRPr="00AD2CB2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7E0A64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Технический директор </w:t>
            </w:r>
            <w:r w:rsidR="00E86A65">
              <w:rPr>
                <w:rFonts w:ascii="Arial" w:hAnsi="Arial" w:cs="Arial"/>
                <w:sz w:val="20"/>
                <w:szCs w:val="20"/>
              </w:rPr>
              <w:t>АО «ПКС – Водоканал»</w:t>
            </w:r>
            <w:r w:rsidR="00A52AE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A52AE3" w:rsidRPr="00E01608" w:rsidRDefault="00E86A65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Остапчук В.В</w:t>
            </w:r>
            <w:r w:rsidR="002769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457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 w:rsidP="00457DD0">
      <w:pPr>
        <w:jc w:val="both"/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E73" w:rsidRDefault="00C82E73">
      <w:r>
        <w:separator/>
      </w:r>
    </w:p>
  </w:endnote>
  <w:endnote w:type="continuationSeparator" w:id="0">
    <w:p w:rsidR="00C82E73" w:rsidRDefault="00C82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E73" w:rsidRDefault="00C82E73">
      <w:r>
        <w:separator/>
      </w:r>
    </w:p>
  </w:footnote>
  <w:footnote w:type="continuationSeparator" w:id="0">
    <w:p w:rsidR="00C82E73" w:rsidRDefault="00C82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9E0E03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05EE"/>
    <w:rsid w:val="000533CD"/>
    <w:rsid w:val="00061D72"/>
    <w:rsid w:val="000A445E"/>
    <w:rsid w:val="000C3DA9"/>
    <w:rsid w:val="000D437A"/>
    <w:rsid w:val="00116E85"/>
    <w:rsid w:val="001511E3"/>
    <w:rsid w:val="00154219"/>
    <w:rsid w:val="00171C94"/>
    <w:rsid w:val="0018739E"/>
    <w:rsid w:val="001A18DF"/>
    <w:rsid w:val="001A4018"/>
    <w:rsid w:val="001B64DB"/>
    <w:rsid w:val="001C5B0A"/>
    <w:rsid w:val="001F2B6D"/>
    <w:rsid w:val="001F5BCC"/>
    <w:rsid w:val="00221271"/>
    <w:rsid w:val="00264767"/>
    <w:rsid w:val="00271FE6"/>
    <w:rsid w:val="002769B1"/>
    <w:rsid w:val="00284D79"/>
    <w:rsid w:val="0029078E"/>
    <w:rsid w:val="002A0342"/>
    <w:rsid w:val="002A1A2C"/>
    <w:rsid w:val="002A49C1"/>
    <w:rsid w:val="002E0D03"/>
    <w:rsid w:val="002E4CBB"/>
    <w:rsid w:val="002F3F20"/>
    <w:rsid w:val="003019F4"/>
    <w:rsid w:val="003352C7"/>
    <w:rsid w:val="0037019C"/>
    <w:rsid w:val="00381398"/>
    <w:rsid w:val="0039731A"/>
    <w:rsid w:val="003A3A0B"/>
    <w:rsid w:val="003A6A5E"/>
    <w:rsid w:val="003B0221"/>
    <w:rsid w:val="003D2D94"/>
    <w:rsid w:val="00401D5A"/>
    <w:rsid w:val="00402D8D"/>
    <w:rsid w:val="00416645"/>
    <w:rsid w:val="00424EAA"/>
    <w:rsid w:val="00441343"/>
    <w:rsid w:val="00457DD0"/>
    <w:rsid w:val="00461A16"/>
    <w:rsid w:val="00487AC4"/>
    <w:rsid w:val="004A5710"/>
    <w:rsid w:val="004B30F6"/>
    <w:rsid w:val="004B7D87"/>
    <w:rsid w:val="004C1EFF"/>
    <w:rsid w:val="004C1F6B"/>
    <w:rsid w:val="004C4832"/>
    <w:rsid w:val="004D1191"/>
    <w:rsid w:val="004E4F3C"/>
    <w:rsid w:val="004F1ECF"/>
    <w:rsid w:val="004F29E4"/>
    <w:rsid w:val="00514710"/>
    <w:rsid w:val="005255FB"/>
    <w:rsid w:val="00543E70"/>
    <w:rsid w:val="00545E5D"/>
    <w:rsid w:val="00554471"/>
    <w:rsid w:val="005627B0"/>
    <w:rsid w:val="00573101"/>
    <w:rsid w:val="00584B02"/>
    <w:rsid w:val="005B065B"/>
    <w:rsid w:val="005B4E69"/>
    <w:rsid w:val="005F2678"/>
    <w:rsid w:val="00613862"/>
    <w:rsid w:val="0065454B"/>
    <w:rsid w:val="00654F3A"/>
    <w:rsid w:val="00662A18"/>
    <w:rsid w:val="006D060B"/>
    <w:rsid w:val="00711040"/>
    <w:rsid w:val="00740543"/>
    <w:rsid w:val="00742737"/>
    <w:rsid w:val="007432BB"/>
    <w:rsid w:val="0076007A"/>
    <w:rsid w:val="007C00E4"/>
    <w:rsid w:val="007E0951"/>
    <w:rsid w:val="007E0A64"/>
    <w:rsid w:val="008467EA"/>
    <w:rsid w:val="008511BF"/>
    <w:rsid w:val="00852E92"/>
    <w:rsid w:val="0085719E"/>
    <w:rsid w:val="00866CB4"/>
    <w:rsid w:val="008A1A72"/>
    <w:rsid w:val="008C6B05"/>
    <w:rsid w:val="008D4F2A"/>
    <w:rsid w:val="008E7CAD"/>
    <w:rsid w:val="008F1C14"/>
    <w:rsid w:val="008F2E1D"/>
    <w:rsid w:val="00902D46"/>
    <w:rsid w:val="00911CC3"/>
    <w:rsid w:val="00917069"/>
    <w:rsid w:val="00961EAA"/>
    <w:rsid w:val="00984B3A"/>
    <w:rsid w:val="009974AC"/>
    <w:rsid w:val="009A03CD"/>
    <w:rsid w:val="009A11EC"/>
    <w:rsid w:val="009E0E03"/>
    <w:rsid w:val="00A044F1"/>
    <w:rsid w:val="00A40FCC"/>
    <w:rsid w:val="00A52AE3"/>
    <w:rsid w:val="00A52BDD"/>
    <w:rsid w:val="00A70AFE"/>
    <w:rsid w:val="00A71B89"/>
    <w:rsid w:val="00A7440A"/>
    <w:rsid w:val="00A85E22"/>
    <w:rsid w:val="00A92DF6"/>
    <w:rsid w:val="00AA7EC5"/>
    <w:rsid w:val="00AD2CB2"/>
    <w:rsid w:val="00AD41C0"/>
    <w:rsid w:val="00AF6E98"/>
    <w:rsid w:val="00B426EE"/>
    <w:rsid w:val="00B52165"/>
    <w:rsid w:val="00BA2B7C"/>
    <w:rsid w:val="00BA3283"/>
    <w:rsid w:val="00BB1B10"/>
    <w:rsid w:val="00BB5AE2"/>
    <w:rsid w:val="00C16C92"/>
    <w:rsid w:val="00C25499"/>
    <w:rsid w:val="00C3066F"/>
    <w:rsid w:val="00C64ABF"/>
    <w:rsid w:val="00C82E73"/>
    <w:rsid w:val="00CB0509"/>
    <w:rsid w:val="00CB2560"/>
    <w:rsid w:val="00CC2CCA"/>
    <w:rsid w:val="00CD100A"/>
    <w:rsid w:val="00CF14CA"/>
    <w:rsid w:val="00CF4CE2"/>
    <w:rsid w:val="00CF64B5"/>
    <w:rsid w:val="00D00E17"/>
    <w:rsid w:val="00D347F9"/>
    <w:rsid w:val="00D35A2E"/>
    <w:rsid w:val="00D44A72"/>
    <w:rsid w:val="00D52385"/>
    <w:rsid w:val="00D5592B"/>
    <w:rsid w:val="00D73B70"/>
    <w:rsid w:val="00D805D9"/>
    <w:rsid w:val="00DB330C"/>
    <w:rsid w:val="00DC1C9E"/>
    <w:rsid w:val="00DC28FA"/>
    <w:rsid w:val="00E01608"/>
    <w:rsid w:val="00E068CB"/>
    <w:rsid w:val="00E16F1A"/>
    <w:rsid w:val="00E34A12"/>
    <w:rsid w:val="00E6104D"/>
    <w:rsid w:val="00E62EB5"/>
    <w:rsid w:val="00E86A65"/>
    <w:rsid w:val="00EA78EB"/>
    <w:rsid w:val="00EB7624"/>
    <w:rsid w:val="00F31BD6"/>
    <w:rsid w:val="00F3638B"/>
    <w:rsid w:val="00F44D5C"/>
    <w:rsid w:val="00F53405"/>
    <w:rsid w:val="00F646E4"/>
    <w:rsid w:val="00F95086"/>
    <w:rsid w:val="00FA201C"/>
    <w:rsid w:val="00FD0EC0"/>
    <w:rsid w:val="00FD4826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PCS\e.nikolskaya (WST-SVE-035)</cp:lastModifiedBy>
  <cp:revision>4</cp:revision>
  <dcterms:created xsi:type="dcterms:W3CDTF">2017-10-09T12:41:00Z</dcterms:created>
  <dcterms:modified xsi:type="dcterms:W3CDTF">2017-10-11T12:13:00Z</dcterms:modified>
</cp:coreProperties>
</file>